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AFE05" w14:textId="0E1CFEB4" w:rsidR="00532E7B" w:rsidRDefault="00532E7B" w:rsidP="00AC7ACD">
      <w:pPr>
        <w:ind w:left="-57" w:right="454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en-US"/>
        </w:rPr>
      </w:pPr>
      <w:r>
        <w:rPr>
          <w:noProof/>
          <w:lang w:val="en-US"/>
        </w:rPr>
        <w:drawing>
          <wp:inline distT="0" distB="0" distL="0" distR="0" wp14:anchorId="0963E5FB" wp14:editId="587A9690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C7AC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6EFB5686" w14:textId="0EEFDF0F" w:rsidR="00B50D71" w:rsidRPr="00B50D71" w:rsidRDefault="00AC7ACD" w:rsidP="00AC7ACD">
      <w:pPr>
        <w:ind w:left="-57" w:right="454"/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   </w:t>
      </w:r>
      <w:r w:rsidR="00B50D71" w:rsidRPr="00B50D71">
        <w:rPr>
          <w:rFonts w:asciiTheme="majorBidi" w:hAnsiTheme="majorBidi" w:cstheme="majorBidi"/>
          <w:b/>
          <w:bCs/>
          <w:sz w:val="28"/>
          <w:szCs w:val="28"/>
          <w:lang w:val="en-US"/>
        </w:rPr>
        <w:t>EXPLANATORY NOTE</w:t>
      </w:r>
      <w:r w:rsidRPr="00AC7ACD">
        <w:rPr>
          <w:rFonts w:asciiTheme="majorBidi" w:hAnsiTheme="majorBidi" w:cstheme="majorBidi"/>
          <w:b/>
          <w:bCs/>
          <w:sz w:val="28"/>
          <w:szCs w:val="28"/>
          <w:lang w:val="en-US"/>
        </w:rPr>
        <w:t>: AGENDA ITEM 1</w:t>
      </w:r>
      <w:r w:rsidR="00905B02">
        <w:rPr>
          <w:rFonts w:asciiTheme="majorBidi" w:hAnsiTheme="majorBidi" w:cstheme="majorBidi"/>
          <w:b/>
          <w:bCs/>
          <w:sz w:val="28"/>
          <w:szCs w:val="28"/>
          <w:lang w:val="en-US"/>
        </w:rPr>
        <w:t>(b)</w:t>
      </w:r>
    </w:p>
    <w:p w14:paraId="5DD5F1B4" w14:textId="37A9C055" w:rsidR="0076091F" w:rsidRPr="00532E7B" w:rsidRDefault="00B50D71" w:rsidP="00AC7AC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532E7B">
        <w:rPr>
          <w:rFonts w:asciiTheme="majorBidi" w:hAnsiTheme="majorBidi" w:cstheme="majorBidi"/>
          <w:b/>
          <w:bCs/>
          <w:sz w:val="28"/>
          <w:szCs w:val="28"/>
          <w:lang w:val="en-GB"/>
        </w:rPr>
        <w:t>TRANSFERS IN THE BUDGET LINES FOR 2020</w:t>
      </w:r>
    </w:p>
    <w:p w14:paraId="584980A2" w14:textId="6671BE56" w:rsidR="00904AD8" w:rsidRPr="00532E7B" w:rsidRDefault="00904AD8" w:rsidP="00B50D71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The proposed </w:t>
      </w:r>
      <w:r w:rsidR="0076091F" w:rsidRPr="00532E7B">
        <w:rPr>
          <w:rFonts w:asciiTheme="majorBidi" w:hAnsiTheme="majorBidi" w:cstheme="majorBidi"/>
          <w:sz w:val="28"/>
          <w:szCs w:val="28"/>
          <w:lang w:val="en-GB"/>
        </w:rPr>
        <w:t>transfer</w:t>
      </w:r>
      <w:r w:rsidR="00B50D71" w:rsidRPr="00532E7B">
        <w:rPr>
          <w:rFonts w:asciiTheme="majorBidi" w:hAnsiTheme="majorBidi" w:cstheme="majorBidi"/>
          <w:sz w:val="28"/>
          <w:szCs w:val="28"/>
          <w:lang w:val="en-US"/>
        </w:rPr>
        <w:t xml:space="preserve"> work</w:t>
      </w:r>
      <w:r w:rsidR="0076091F" w:rsidRPr="00532E7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was made on the basis of </w:t>
      </w:r>
      <w:r w:rsidR="00AF107E" w:rsidRPr="00532E7B">
        <w:rPr>
          <w:rFonts w:asciiTheme="majorBidi" w:hAnsiTheme="majorBidi" w:cstheme="majorBidi"/>
          <w:sz w:val="28"/>
          <w:szCs w:val="28"/>
          <w:lang w:val="en-GB"/>
        </w:rPr>
        <w:t>a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rticle 5.8 of the Financial Rules of the IOFS, where the Director General or his authorized person may, if necessary, </w:t>
      </w:r>
      <w:r w:rsidR="0076091F" w:rsidRPr="00532E7B">
        <w:rPr>
          <w:rFonts w:asciiTheme="majorBidi" w:hAnsiTheme="majorBidi" w:cstheme="majorBidi"/>
          <w:sz w:val="28"/>
          <w:szCs w:val="28"/>
          <w:lang w:val="en-GB"/>
        </w:rPr>
        <w:t xml:space="preserve">transfer 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within one </w:t>
      </w:r>
      <w:r w:rsidR="00AF107E" w:rsidRPr="00532E7B">
        <w:rPr>
          <w:rFonts w:asciiTheme="majorBidi" w:hAnsiTheme="majorBidi" w:cstheme="majorBidi"/>
          <w:sz w:val="28"/>
          <w:szCs w:val="28"/>
          <w:lang w:val="en-GB"/>
        </w:rPr>
        <w:t>a</w:t>
      </w:r>
      <w:r w:rsidR="00B016E8" w:rsidRPr="00532E7B">
        <w:rPr>
          <w:rFonts w:asciiTheme="majorBidi" w:hAnsiTheme="majorBidi" w:cstheme="majorBidi"/>
          <w:sz w:val="28"/>
          <w:szCs w:val="28"/>
          <w:lang w:val="en-GB"/>
        </w:rPr>
        <w:t>rticle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from one </w:t>
      </w:r>
      <w:r w:rsidR="00AF107E" w:rsidRPr="00532E7B">
        <w:rPr>
          <w:rFonts w:asciiTheme="majorBidi" w:hAnsiTheme="majorBidi" w:cstheme="majorBidi"/>
          <w:sz w:val="28"/>
          <w:szCs w:val="28"/>
          <w:lang w:val="en-GB"/>
        </w:rPr>
        <w:t>a</w:t>
      </w:r>
      <w:r w:rsidR="00B016E8" w:rsidRPr="00532E7B">
        <w:rPr>
          <w:rFonts w:asciiTheme="majorBidi" w:hAnsiTheme="majorBidi" w:cstheme="majorBidi"/>
          <w:sz w:val="28"/>
          <w:szCs w:val="28"/>
          <w:lang w:val="en-GB"/>
        </w:rPr>
        <w:t>rticle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to another, provide that the amount of transfer</w:t>
      </w:r>
      <w:r w:rsidR="00B50D71" w:rsidRPr="00532E7B">
        <w:rPr>
          <w:rFonts w:asciiTheme="majorBidi" w:hAnsiTheme="majorBidi" w:cstheme="majorBidi"/>
          <w:sz w:val="28"/>
          <w:szCs w:val="28"/>
          <w:lang w:val="en-GB"/>
        </w:rPr>
        <w:t>s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should not exceed 50% of the original appropriation, </w:t>
      </w:r>
      <w:r w:rsidR="00C336AF" w:rsidRPr="00532E7B">
        <w:rPr>
          <w:rFonts w:asciiTheme="majorBidi" w:hAnsiTheme="majorBidi" w:cstheme="majorBidi"/>
          <w:sz w:val="28"/>
          <w:szCs w:val="28"/>
          <w:lang w:val="en-GB"/>
        </w:rPr>
        <w:t xml:space="preserve">from which the movement is made 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and 100% of the original appropriation of the </w:t>
      </w:r>
      <w:r w:rsidR="00AF107E" w:rsidRPr="00532E7B">
        <w:rPr>
          <w:rFonts w:asciiTheme="majorBidi" w:hAnsiTheme="majorBidi" w:cstheme="majorBidi"/>
          <w:sz w:val="28"/>
          <w:szCs w:val="28"/>
          <w:lang w:val="en-GB"/>
        </w:rPr>
        <w:t>a</w:t>
      </w:r>
      <w:r w:rsidR="005F7098" w:rsidRPr="00532E7B">
        <w:rPr>
          <w:rFonts w:asciiTheme="majorBidi" w:hAnsiTheme="majorBidi" w:cstheme="majorBidi"/>
          <w:sz w:val="28"/>
          <w:szCs w:val="28"/>
          <w:lang w:val="en-GB"/>
        </w:rPr>
        <w:t>rticle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to which the </w:t>
      </w:r>
      <w:r w:rsidR="006B01A5" w:rsidRPr="00532E7B">
        <w:rPr>
          <w:rFonts w:asciiTheme="majorBidi" w:hAnsiTheme="majorBidi" w:cstheme="majorBidi"/>
          <w:sz w:val="28"/>
          <w:szCs w:val="28"/>
          <w:lang w:val="en-GB"/>
        </w:rPr>
        <w:t>movement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336AF" w:rsidRPr="00532E7B">
        <w:rPr>
          <w:rFonts w:asciiTheme="majorBidi" w:hAnsiTheme="majorBidi" w:cstheme="majorBidi"/>
          <w:sz w:val="28"/>
          <w:szCs w:val="28"/>
          <w:lang w:val="en-GB"/>
        </w:rPr>
        <w:t>was made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, </w:t>
      </w:r>
      <w:r w:rsidR="003752AB" w:rsidRPr="00532E7B">
        <w:rPr>
          <w:rFonts w:asciiTheme="majorBidi" w:hAnsiTheme="majorBidi" w:cstheme="majorBidi"/>
          <w:sz w:val="28"/>
          <w:szCs w:val="28"/>
          <w:lang w:val="en-GB"/>
        </w:rPr>
        <w:t>providing that there are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52AB" w:rsidRPr="00532E7B">
        <w:rPr>
          <w:rFonts w:asciiTheme="majorBidi" w:hAnsiTheme="majorBidi" w:cstheme="majorBidi"/>
          <w:sz w:val="28"/>
          <w:szCs w:val="28"/>
          <w:lang w:val="en-GB"/>
        </w:rPr>
        <w:t>savings capital are available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>.</w:t>
      </w:r>
    </w:p>
    <w:p w14:paraId="16D8BC31" w14:textId="77777777" w:rsidR="00904AD8" w:rsidRPr="00532E7B" w:rsidRDefault="00E07087" w:rsidP="007F6A81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According to </w:t>
      </w:r>
      <w:r w:rsidR="007F6A81" w:rsidRPr="00532E7B">
        <w:rPr>
          <w:rFonts w:asciiTheme="majorBidi" w:hAnsiTheme="majorBidi" w:cstheme="majorBidi"/>
          <w:sz w:val="28"/>
          <w:szCs w:val="28"/>
          <w:lang w:val="en-GB"/>
        </w:rPr>
        <w:t>a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rticle 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 xml:space="preserve">5.7 of the Financial Rules of the </w:t>
      </w:r>
      <w:r w:rsidR="002524EA" w:rsidRPr="00532E7B">
        <w:rPr>
          <w:rFonts w:asciiTheme="majorBidi" w:hAnsiTheme="majorBidi" w:cstheme="majorBidi"/>
          <w:sz w:val="28"/>
          <w:szCs w:val="28"/>
          <w:lang w:val="en-GB"/>
        </w:rPr>
        <w:t>IOFS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 xml:space="preserve">, which </w:t>
      </w:r>
      <w:r w:rsidR="007C5AB4" w:rsidRPr="00532E7B">
        <w:rPr>
          <w:rFonts w:asciiTheme="majorBidi" w:hAnsiTheme="majorBidi" w:cstheme="majorBidi"/>
          <w:sz w:val="28"/>
          <w:szCs w:val="28"/>
          <w:lang w:val="en-GB"/>
        </w:rPr>
        <w:t xml:space="preserve">states </w:t>
      </w:r>
      <w:r w:rsidR="00B43F8C" w:rsidRPr="00532E7B">
        <w:rPr>
          <w:rFonts w:asciiTheme="majorBidi" w:hAnsiTheme="majorBidi" w:cstheme="majorBidi"/>
          <w:sz w:val="28"/>
          <w:szCs w:val="28"/>
          <w:lang w:val="en-GB"/>
        </w:rPr>
        <w:t>that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A03F4B" w:rsidRPr="00532E7B">
        <w:rPr>
          <w:rFonts w:asciiTheme="majorBidi" w:hAnsiTheme="majorBidi" w:cstheme="majorBidi"/>
          <w:sz w:val="28"/>
          <w:szCs w:val="28"/>
          <w:lang w:val="en-GB"/>
        </w:rPr>
        <w:t>could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A03F4B" w:rsidRPr="00532E7B">
        <w:rPr>
          <w:rFonts w:asciiTheme="majorBidi" w:hAnsiTheme="majorBidi" w:cstheme="majorBidi"/>
          <w:sz w:val="28"/>
          <w:szCs w:val="28"/>
          <w:lang w:val="en-GB"/>
        </w:rPr>
        <w:t xml:space="preserve">not 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 xml:space="preserve">transfer of appropriations from one chapter to another or </w:t>
      </w:r>
      <w:r w:rsidR="00A0054F" w:rsidRPr="00532E7B">
        <w:rPr>
          <w:rFonts w:asciiTheme="majorBidi" w:hAnsiTheme="majorBidi" w:cstheme="majorBidi"/>
          <w:sz w:val="28"/>
          <w:szCs w:val="28"/>
          <w:lang w:val="en-GB"/>
        </w:rPr>
        <w:t xml:space="preserve">overspending more than approved appropriations 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 xml:space="preserve">of any chapter and initiation of unbudgeted </w:t>
      </w:r>
      <w:r w:rsidR="00C26E4F" w:rsidRPr="00532E7B">
        <w:rPr>
          <w:rFonts w:asciiTheme="majorBidi" w:hAnsiTheme="majorBidi" w:cstheme="majorBidi"/>
          <w:sz w:val="28"/>
          <w:szCs w:val="28"/>
          <w:lang w:val="en-GB"/>
        </w:rPr>
        <w:t>expense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 xml:space="preserve">s may be made, except with the approval of the Executive Board, </w:t>
      </w:r>
      <w:r w:rsidR="00993229" w:rsidRPr="00532E7B">
        <w:rPr>
          <w:rFonts w:asciiTheme="majorBidi" w:hAnsiTheme="majorBidi" w:cstheme="majorBidi"/>
          <w:sz w:val="28"/>
          <w:szCs w:val="28"/>
          <w:lang w:val="en-GB"/>
        </w:rPr>
        <w:t xml:space="preserve">on condition that 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 xml:space="preserve">such transactions </w:t>
      </w:r>
      <w:r w:rsidR="00442CAB" w:rsidRPr="00532E7B">
        <w:rPr>
          <w:rFonts w:asciiTheme="majorBidi" w:hAnsiTheme="majorBidi" w:cstheme="majorBidi"/>
          <w:sz w:val="28"/>
          <w:szCs w:val="28"/>
          <w:lang w:val="en-GB"/>
        </w:rPr>
        <w:t xml:space="preserve">should be </w:t>
      </w:r>
      <w:r w:rsidR="00484B31" w:rsidRPr="00532E7B">
        <w:rPr>
          <w:rFonts w:asciiTheme="majorBidi" w:hAnsiTheme="majorBidi" w:cstheme="majorBidi"/>
          <w:sz w:val="28"/>
          <w:szCs w:val="28"/>
          <w:lang w:val="en-GB"/>
        </w:rPr>
        <w:t>submitted to the General Assembly at its first session.</w:t>
      </w:r>
    </w:p>
    <w:p w14:paraId="13B86883" w14:textId="7452FD06" w:rsidR="00A070F9" w:rsidRPr="00532E7B" w:rsidRDefault="00A070F9" w:rsidP="00B50D71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The adopted IOFS budget for 2020 </w:t>
      </w:r>
      <w:proofErr w:type="gramStart"/>
      <w:r w:rsidRPr="00532E7B">
        <w:rPr>
          <w:rFonts w:asciiTheme="majorBidi" w:hAnsiTheme="majorBidi" w:cstheme="majorBidi"/>
          <w:sz w:val="28"/>
          <w:szCs w:val="28"/>
          <w:lang w:val="en-GB"/>
        </w:rPr>
        <w:t>in the amount of</w:t>
      </w:r>
      <w:proofErr w:type="gramEnd"/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83219" w:rsidRPr="00532E7B">
        <w:rPr>
          <w:rFonts w:asciiTheme="majorBidi" w:hAnsiTheme="majorBidi" w:cstheme="majorBidi"/>
          <w:sz w:val="28"/>
          <w:szCs w:val="28"/>
          <w:lang w:val="en-GB"/>
        </w:rPr>
        <w:t xml:space="preserve">2 893 580 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US dollars was </w:t>
      </w:r>
      <w:r w:rsidR="007636CE" w:rsidRPr="00532E7B">
        <w:rPr>
          <w:rFonts w:asciiTheme="majorBidi" w:hAnsiTheme="majorBidi" w:cstheme="majorBidi"/>
          <w:sz w:val="28"/>
          <w:szCs w:val="28"/>
          <w:lang w:val="en-GB"/>
        </w:rPr>
        <w:t>approved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by </w:t>
      </w:r>
      <w:r w:rsidR="00B50D71" w:rsidRPr="00532E7B">
        <w:rPr>
          <w:rFonts w:asciiTheme="majorBidi" w:hAnsiTheme="majorBidi" w:cstheme="majorBidi"/>
          <w:sz w:val="28"/>
          <w:szCs w:val="28"/>
          <w:lang w:val="en-GB"/>
        </w:rPr>
        <w:t>R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>esolution No.</w:t>
      </w:r>
      <w:r w:rsidR="000810FC" w:rsidRPr="00532E7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>IOFS/GA/1-11-2019 dated August 29, 2019 in Jeddah.</w:t>
      </w:r>
    </w:p>
    <w:p w14:paraId="248E32B9" w14:textId="77777777" w:rsidR="00A070F9" w:rsidRPr="00532E7B" w:rsidRDefault="00A070F9" w:rsidP="00935B7A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In order to avoid </w:t>
      </w:r>
      <w:r w:rsidR="000810FC" w:rsidRPr="00532E7B">
        <w:rPr>
          <w:rFonts w:asciiTheme="majorBidi" w:hAnsiTheme="majorBidi" w:cstheme="majorBidi"/>
          <w:sz w:val="28"/>
          <w:szCs w:val="28"/>
          <w:lang w:val="en-GB"/>
        </w:rPr>
        <w:t>overspending</w:t>
      </w:r>
      <w:r w:rsidR="000810FC" w:rsidRPr="00532E7B">
        <w:rPr>
          <w:sz w:val="28"/>
          <w:szCs w:val="28"/>
          <w:lang w:val="en-GB"/>
        </w:rPr>
        <w:t xml:space="preserve"> </w:t>
      </w:r>
      <w:r w:rsidR="000810FC" w:rsidRPr="00532E7B">
        <w:rPr>
          <w:rFonts w:asciiTheme="majorBidi" w:hAnsiTheme="majorBidi" w:cstheme="majorBidi"/>
          <w:sz w:val="28"/>
          <w:szCs w:val="28"/>
          <w:lang w:val="en-GB"/>
        </w:rPr>
        <w:t>of</w:t>
      </w:r>
      <w:r w:rsidR="000810FC" w:rsidRPr="00532E7B">
        <w:rPr>
          <w:sz w:val="28"/>
          <w:szCs w:val="28"/>
          <w:lang w:val="en-GB"/>
        </w:rPr>
        <w:t xml:space="preserve"> </w:t>
      </w:r>
      <w:r w:rsidR="000810FC" w:rsidRPr="00532E7B">
        <w:rPr>
          <w:rFonts w:asciiTheme="majorBidi" w:hAnsiTheme="majorBidi" w:cstheme="majorBidi"/>
          <w:sz w:val="28"/>
          <w:szCs w:val="28"/>
          <w:lang w:val="en-GB"/>
        </w:rPr>
        <w:t>monetary funds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, more approved appropriations, and for targeted and efficient use of the budget, there is </w:t>
      </w:r>
      <w:r w:rsidR="00935B7A" w:rsidRPr="00532E7B">
        <w:rPr>
          <w:rFonts w:asciiTheme="majorBidi" w:hAnsiTheme="majorBidi" w:cstheme="majorBidi"/>
          <w:sz w:val="28"/>
          <w:szCs w:val="28"/>
          <w:lang w:val="en-GB"/>
        </w:rPr>
        <w:t>the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C65F9" w:rsidRPr="00532E7B">
        <w:rPr>
          <w:rFonts w:asciiTheme="majorBidi" w:hAnsiTheme="majorBidi" w:cstheme="majorBidi"/>
          <w:sz w:val="28"/>
          <w:szCs w:val="28"/>
          <w:lang w:val="en-GB"/>
        </w:rPr>
        <w:t>necessity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to </w:t>
      </w:r>
      <w:r w:rsidR="007C65F9" w:rsidRPr="00532E7B">
        <w:rPr>
          <w:rFonts w:asciiTheme="majorBidi" w:hAnsiTheme="majorBidi" w:cstheme="majorBidi"/>
          <w:sz w:val="28"/>
          <w:szCs w:val="28"/>
          <w:lang w:val="en-GB"/>
        </w:rPr>
        <w:t>correct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the budget. The source of clarification of the IOFS budget is the reallocation of previously approved appropriations.</w:t>
      </w:r>
    </w:p>
    <w:p w14:paraId="7E3CA178" w14:textId="77777777" w:rsidR="00A070F9" w:rsidRPr="00532E7B" w:rsidRDefault="00A070F9" w:rsidP="000F775F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The </w:t>
      </w:r>
      <w:r w:rsidR="00BF1F71" w:rsidRPr="00532E7B">
        <w:rPr>
          <w:rFonts w:asciiTheme="majorBidi" w:hAnsiTheme="majorBidi" w:cstheme="majorBidi"/>
          <w:sz w:val="28"/>
          <w:szCs w:val="28"/>
          <w:lang w:val="en-GB"/>
        </w:rPr>
        <w:t>reallocation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of appropriations is </w:t>
      </w:r>
      <w:r w:rsidR="000F775F" w:rsidRPr="00532E7B">
        <w:rPr>
          <w:rFonts w:asciiTheme="majorBidi" w:hAnsiTheme="majorBidi" w:cstheme="majorBidi"/>
          <w:sz w:val="28"/>
          <w:szCs w:val="28"/>
          <w:lang w:val="en-GB"/>
        </w:rPr>
        <w:t xml:space="preserve">effected </w:t>
      </w:r>
      <w:proofErr w:type="gramStart"/>
      <w:r w:rsidR="000F775F" w:rsidRPr="00532E7B">
        <w:rPr>
          <w:rFonts w:asciiTheme="majorBidi" w:hAnsiTheme="majorBidi" w:cstheme="majorBidi"/>
          <w:sz w:val="28"/>
          <w:szCs w:val="28"/>
          <w:lang w:val="en-GB"/>
        </w:rPr>
        <w:t>on account</w:t>
      </w:r>
      <w:proofErr w:type="gramEnd"/>
      <w:r w:rsidR="000F775F" w:rsidRPr="00532E7B">
        <w:rPr>
          <w:rFonts w:asciiTheme="majorBidi" w:hAnsiTheme="majorBidi" w:cstheme="majorBidi"/>
          <w:sz w:val="28"/>
          <w:szCs w:val="28"/>
          <w:lang w:val="en-GB"/>
        </w:rPr>
        <w:t xml:space="preserve"> of cash savings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>, by moving from one article to other articles within one chapter.</w:t>
      </w:r>
    </w:p>
    <w:p w14:paraId="770B769F" w14:textId="77777777" w:rsidR="00A070F9" w:rsidRDefault="00A070F9" w:rsidP="00C435D8">
      <w:pPr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For </w:t>
      </w:r>
      <w:r w:rsidR="00C435D8" w:rsidRPr="00532E7B">
        <w:rPr>
          <w:rFonts w:asciiTheme="majorBidi" w:hAnsiTheme="majorBidi" w:cstheme="majorBidi"/>
          <w:sz w:val="28"/>
          <w:szCs w:val="28"/>
          <w:lang w:val="en-GB"/>
        </w:rPr>
        <w:t>the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more targeted budget </w:t>
      </w:r>
      <w:r w:rsidR="0078259D" w:rsidRPr="00532E7B">
        <w:rPr>
          <w:rFonts w:asciiTheme="majorBidi" w:hAnsiTheme="majorBidi" w:cstheme="majorBidi"/>
          <w:sz w:val="28"/>
          <w:szCs w:val="28"/>
          <w:lang w:val="en-GB"/>
        </w:rPr>
        <w:t>implementation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, funds </w:t>
      </w:r>
      <w:proofErr w:type="gramStart"/>
      <w:r w:rsidRPr="00532E7B">
        <w:rPr>
          <w:rFonts w:asciiTheme="majorBidi" w:hAnsiTheme="majorBidi" w:cstheme="majorBidi"/>
          <w:sz w:val="28"/>
          <w:szCs w:val="28"/>
          <w:lang w:val="en-GB"/>
        </w:rPr>
        <w:t>are allocated</w:t>
      </w:r>
      <w:proofErr w:type="gramEnd"/>
      <w:r w:rsidRPr="00532E7B">
        <w:rPr>
          <w:rFonts w:asciiTheme="majorBidi" w:hAnsiTheme="majorBidi" w:cstheme="majorBidi"/>
          <w:sz w:val="28"/>
          <w:szCs w:val="28"/>
          <w:lang w:val="en-GB"/>
        </w:rPr>
        <w:t xml:space="preserve"> to the following expenses:</w:t>
      </w:r>
    </w:p>
    <w:p w14:paraId="71EEFDFB" w14:textId="77777777" w:rsidR="00532E7B" w:rsidRDefault="00532E7B" w:rsidP="00C435D8">
      <w:pPr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7892870F" w14:textId="77777777" w:rsidR="00532E7B" w:rsidRDefault="00532E7B" w:rsidP="00C435D8">
      <w:pPr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28543479" w14:textId="77777777" w:rsidR="00532E7B" w:rsidRPr="00532E7B" w:rsidRDefault="00532E7B" w:rsidP="00C435D8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0DD29FAF" w14:textId="77777777" w:rsidR="00361520" w:rsidRPr="00532E7B" w:rsidRDefault="00361520" w:rsidP="00A070F9">
      <w:pPr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532E7B">
        <w:rPr>
          <w:rFonts w:asciiTheme="majorBidi" w:hAnsiTheme="majorBidi" w:cstheme="majorBidi"/>
          <w:sz w:val="28"/>
          <w:szCs w:val="28"/>
        </w:rPr>
        <w:lastRenderedPageBreak/>
        <w:t>Table</w:t>
      </w:r>
      <w:proofErr w:type="spellEnd"/>
      <w:r w:rsidRPr="00532E7B">
        <w:rPr>
          <w:rFonts w:asciiTheme="majorBidi" w:hAnsiTheme="majorBidi" w:cstheme="majorBidi"/>
          <w:sz w:val="28"/>
          <w:szCs w:val="28"/>
        </w:rPr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3041"/>
        <w:gridCol w:w="1877"/>
        <w:gridCol w:w="1893"/>
        <w:gridCol w:w="1864"/>
      </w:tblGrid>
      <w:tr w:rsidR="00EE656F" w:rsidRPr="00532E7B" w14:paraId="43510485" w14:textId="77777777" w:rsidTr="00DA54B2">
        <w:tc>
          <w:tcPr>
            <w:tcW w:w="675" w:type="dxa"/>
          </w:tcPr>
          <w:p w14:paraId="6444C208" w14:textId="77777777" w:rsidR="00EE656F" w:rsidRPr="00532E7B" w:rsidRDefault="00EE656F" w:rsidP="00A070F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1" w:type="dxa"/>
            <w:gridSpan w:val="3"/>
          </w:tcPr>
          <w:p w14:paraId="3CD4955B" w14:textId="77777777" w:rsidR="00EE656F" w:rsidRPr="00532E7B" w:rsidRDefault="00EE656F" w:rsidP="00EE65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RECURRENT EXPENDITURES</w:t>
            </w:r>
          </w:p>
        </w:tc>
        <w:tc>
          <w:tcPr>
            <w:tcW w:w="1915" w:type="dxa"/>
          </w:tcPr>
          <w:p w14:paraId="4272A5D7" w14:textId="77777777" w:rsidR="00EE656F" w:rsidRPr="00532E7B" w:rsidRDefault="00EE656F" w:rsidP="00EE656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in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U.S.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dollars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E656F" w:rsidRPr="00532E7B" w14:paraId="77D7FEE1" w14:textId="77777777" w:rsidTr="00EE656F">
        <w:tc>
          <w:tcPr>
            <w:tcW w:w="675" w:type="dxa"/>
          </w:tcPr>
          <w:p w14:paraId="16272CDF" w14:textId="77777777" w:rsidR="00EE656F" w:rsidRPr="00532E7B" w:rsidRDefault="00EE656F" w:rsidP="00A070F9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No.</w:t>
            </w:r>
          </w:p>
        </w:tc>
        <w:tc>
          <w:tcPr>
            <w:tcW w:w="3153" w:type="dxa"/>
          </w:tcPr>
          <w:p w14:paraId="77F13695" w14:textId="77777777" w:rsidR="00EE656F" w:rsidRPr="00532E7B" w:rsidRDefault="00EE656F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TITLES</w:t>
            </w:r>
          </w:p>
        </w:tc>
        <w:tc>
          <w:tcPr>
            <w:tcW w:w="1914" w:type="dxa"/>
          </w:tcPr>
          <w:p w14:paraId="7BC7EE95" w14:textId="77777777" w:rsidR="00EE656F" w:rsidRPr="00532E7B" w:rsidRDefault="00EE656F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ADOPTED BUDGET 2020</w:t>
            </w:r>
          </w:p>
        </w:tc>
        <w:tc>
          <w:tcPr>
            <w:tcW w:w="1914" w:type="dxa"/>
          </w:tcPr>
          <w:p w14:paraId="4018BF18" w14:textId="61FFCC00" w:rsidR="00EE656F" w:rsidRPr="00532E7B" w:rsidRDefault="0076091F" w:rsidP="007609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TRANSFER</w:t>
            </w:r>
          </w:p>
        </w:tc>
        <w:tc>
          <w:tcPr>
            <w:tcW w:w="1915" w:type="dxa"/>
          </w:tcPr>
          <w:p w14:paraId="1067C407" w14:textId="77777777" w:rsidR="00EE656F" w:rsidRPr="00532E7B" w:rsidRDefault="00EE656F" w:rsidP="00D50B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REVISED BUDGET</w:t>
            </w:r>
          </w:p>
        </w:tc>
      </w:tr>
      <w:tr w:rsidR="00EE656F" w:rsidRPr="00532E7B" w14:paraId="32B56E48" w14:textId="77777777" w:rsidTr="00EE656F">
        <w:tc>
          <w:tcPr>
            <w:tcW w:w="675" w:type="dxa"/>
          </w:tcPr>
          <w:p w14:paraId="345A02BD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3153" w:type="dxa"/>
          </w:tcPr>
          <w:p w14:paraId="7C27D004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Transports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and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Travelling</w:t>
            </w:r>
            <w:proofErr w:type="spellEnd"/>
          </w:p>
        </w:tc>
        <w:tc>
          <w:tcPr>
            <w:tcW w:w="1914" w:type="dxa"/>
          </w:tcPr>
          <w:p w14:paraId="1E6434F9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196 800</w:t>
            </w:r>
          </w:p>
        </w:tc>
        <w:tc>
          <w:tcPr>
            <w:tcW w:w="1914" w:type="dxa"/>
          </w:tcPr>
          <w:p w14:paraId="0550F054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-24000</w:t>
            </w:r>
          </w:p>
        </w:tc>
        <w:tc>
          <w:tcPr>
            <w:tcW w:w="1915" w:type="dxa"/>
          </w:tcPr>
          <w:p w14:paraId="0D207F04" w14:textId="77777777" w:rsidR="00EE656F" w:rsidRPr="00532E7B" w:rsidRDefault="00942359" w:rsidP="00D50B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172 800</w:t>
            </w:r>
          </w:p>
        </w:tc>
      </w:tr>
      <w:tr w:rsidR="00EE656F" w:rsidRPr="00532E7B" w14:paraId="48A6234B" w14:textId="77777777" w:rsidTr="00EE656F">
        <w:tc>
          <w:tcPr>
            <w:tcW w:w="675" w:type="dxa"/>
          </w:tcPr>
          <w:p w14:paraId="755491FA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1.1</w:t>
            </w:r>
          </w:p>
        </w:tc>
        <w:tc>
          <w:tcPr>
            <w:tcW w:w="3153" w:type="dxa"/>
          </w:tcPr>
          <w:p w14:paraId="48710B25" w14:textId="77777777" w:rsidR="00EE656F" w:rsidRPr="00532E7B" w:rsidRDefault="00942359" w:rsidP="0094235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Internal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business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trip</w:t>
            </w:r>
            <w:proofErr w:type="spellEnd"/>
          </w:p>
        </w:tc>
        <w:tc>
          <w:tcPr>
            <w:tcW w:w="1914" w:type="dxa"/>
          </w:tcPr>
          <w:p w14:paraId="33C576DD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54 840</w:t>
            </w:r>
          </w:p>
        </w:tc>
        <w:tc>
          <w:tcPr>
            <w:tcW w:w="1914" w:type="dxa"/>
          </w:tcPr>
          <w:p w14:paraId="396DCFC2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- 24 000</w:t>
            </w:r>
          </w:p>
        </w:tc>
        <w:tc>
          <w:tcPr>
            <w:tcW w:w="1915" w:type="dxa"/>
          </w:tcPr>
          <w:p w14:paraId="44C8064A" w14:textId="77777777" w:rsidR="00EE656F" w:rsidRPr="00532E7B" w:rsidRDefault="00942359" w:rsidP="00D50B90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30 840</w:t>
            </w:r>
          </w:p>
        </w:tc>
      </w:tr>
      <w:tr w:rsidR="00EE656F" w:rsidRPr="00532E7B" w14:paraId="731121BB" w14:textId="77777777" w:rsidTr="00EE656F">
        <w:tc>
          <w:tcPr>
            <w:tcW w:w="675" w:type="dxa"/>
          </w:tcPr>
          <w:p w14:paraId="28A4C8FE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1.2</w:t>
            </w:r>
          </w:p>
        </w:tc>
        <w:tc>
          <w:tcPr>
            <w:tcW w:w="3153" w:type="dxa"/>
          </w:tcPr>
          <w:p w14:paraId="54BF7C75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Business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trips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abroad</w:t>
            </w:r>
            <w:proofErr w:type="spellEnd"/>
          </w:p>
        </w:tc>
        <w:tc>
          <w:tcPr>
            <w:tcW w:w="1914" w:type="dxa"/>
          </w:tcPr>
          <w:p w14:paraId="51167995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127 960</w:t>
            </w:r>
          </w:p>
        </w:tc>
        <w:tc>
          <w:tcPr>
            <w:tcW w:w="1914" w:type="dxa"/>
          </w:tcPr>
          <w:p w14:paraId="6643243D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0</w:t>
            </w:r>
          </w:p>
        </w:tc>
        <w:tc>
          <w:tcPr>
            <w:tcW w:w="1915" w:type="dxa"/>
          </w:tcPr>
          <w:p w14:paraId="38D23391" w14:textId="77777777" w:rsidR="00EE656F" w:rsidRPr="00532E7B" w:rsidRDefault="00942359" w:rsidP="00D50B90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127 960</w:t>
            </w:r>
          </w:p>
        </w:tc>
      </w:tr>
      <w:tr w:rsidR="00EE656F" w:rsidRPr="00532E7B" w14:paraId="3C156C87" w14:textId="77777777" w:rsidTr="00EE656F">
        <w:tc>
          <w:tcPr>
            <w:tcW w:w="675" w:type="dxa"/>
          </w:tcPr>
          <w:p w14:paraId="7347FDE3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1.3</w:t>
            </w:r>
          </w:p>
        </w:tc>
        <w:tc>
          <w:tcPr>
            <w:tcW w:w="3153" w:type="dxa"/>
          </w:tcPr>
          <w:p w14:paraId="2BE3F084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Petrol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for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vehicles</w:t>
            </w:r>
            <w:proofErr w:type="spellEnd"/>
          </w:p>
        </w:tc>
        <w:tc>
          <w:tcPr>
            <w:tcW w:w="1914" w:type="dxa"/>
          </w:tcPr>
          <w:p w14:paraId="628EC5F4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14 000</w:t>
            </w:r>
          </w:p>
        </w:tc>
        <w:tc>
          <w:tcPr>
            <w:tcW w:w="1914" w:type="dxa"/>
          </w:tcPr>
          <w:p w14:paraId="1A4CFEDB" w14:textId="77777777" w:rsidR="00EE656F" w:rsidRPr="00532E7B" w:rsidRDefault="00942359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0</w:t>
            </w:r>
          </w:p>
        </w:tc>
        <w:tc>
          <w:tcPr>
            <w:tcW w:w="1915" w:type="dxa"/>
          </w:tcPr>
          <w:p w14:paraId="16D9C98A" w14:textId="77777777" w:rsidR="00EE656F" w:rsidRPr="00532E7B" w:rsidRDefault="00942359" w:rsidP="00D50B90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14 000</w:t>
            </w:r>
          </w:p>
        </w:tc>
      </w:tr>
      <w:tr w:rsidR="00942359" w:rsidRPr="00532E7B" w14:paraId="76028392" w14:textId="77777777" w:rsidTr="00EE656F">
        <w:tc>
          <w:tcPr>
            <w:tcW w:w="675" w:type="dxa"/>
          </w:tcPr>
          <w:p w14:paraId="1CF15621" w14:textId="77777777" w:rsidR="00942359" w:rsidRPr="00532E7B" w:rsidRDefault="00942359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3153" w:type="dxa"/>
          </w:tcPr>
          <w:p w14:paraId="7181F6B8" w14:textId="77777777" w:rsidR="00942359" w:rsidRPr="00532E7B" w:rsidRDefault="00942359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Maintenance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and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Repairs</w:t>
            </w:r>
            <w:proofErr w:type="spellEnd"/>
          </w:p>
        </w:tc>
        <w:tc>
          <w:tcPr>
            <w:tcW w:w="1914" w:type="dxa"/>
          </w:tcPr>
          <w:p w14:paraId="21E2DCAB" w14:textId="77777777" w:rsidR="00942359" w:rsidRPr="00532E7B" w:rsidRDefault="00942359" w:rsidP="00A070F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4 600</w:t>
            </w:r>
          </w:p>
        </w:tc>
        <w:tc>
          <w:tcPr>
            <w:tcW w:w="1914" w:type="dxa"/>
          </w:tcPr>
          <w:p w14:paraId="17384E49" w14:textId="77777777" w:rsidR="00942359" w:rsidRPr="00532E7B" w:rsidRDefault="00942359" w:rsidP="009423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24 000</w:t>
            </w:r>
          </w:p>
        </w:tc>
        <w:tc>
          <w:tcPr>
            <w:tcW w:w="1915" w:type="dxa"/>
          </w:tcPr>
          <w:p w14:paraId="662008E7" w14:textId="77777777" w:rsidR="00942359" w:rsidRPr="00532E7B" w:rsidRDefault="00942359" w:rsidP="00D50B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28 600</w:t>
            </w:r>
          </w:p>
        </w:tc>
      </w:tr>
      <w:tr w:rsidR="00942359" w:rsidRPr="00532E7B" w14:paraId="4864CC05" w14:textId="77777777" w:rsidTr="00EE656F">
        <w:tc>
          <w:tcPr>
            <w:tcW w:w="675" w:type="dxa"/>
          </w:tcPr>
          <w:p w14:paraId="597E6954" w14:textId="77777777" w:rsidR="00942359" w:rsidRPr="00532E7B" w:rsidRDefault="006262C8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2.1</w:t>
            </w:r>
          </w:p>
        </w:tc>
        <w:tc>
          <w:tcPr>
            <w:tcW w:w="3153" w:type="dxa"/>
          </w:tcPr>
          <w:p w14:paraId="619BADEE" w14:textId="77777777" w:rsidR="00942359" w:rsidRPr="00532E7B" w:rsidRDefault="00935171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Vehicles</w:t>
            </w:r>
            <w:proofErr w:type="spellEnd"/>
          </w:p>
        </w:tc>
        <w:tc>
          <w:tcPr>
            <w:tcW w:w="1914" w:type="dxa"/>
          </w:tcPr>
          <w:p w14:paraId="2C6C6B50" w14:textId="77777777" w:rsidR="00942359" w:rsidRPr="00532E7B" w:rsidRDefault="00935171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2 600</w:t>
            </w:r>
          </w:p>
        </w:tc>
        <w:tc>
          <w:tcPr>
            <w:tcW w:w="1914" w:type="dxa"/>
          </w:tcPr>
          <w:p w14:paraId="565DAC76" w14:textId="77777777" w:rsidR="00942359" w:rsidRPr="00532E7B" w:rsidRDefault="00935171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16 000</w:t>
            </w:r>
          </w:p>
        </w:tc>
        <w:tc>
          <w:tcPr>
            <w:tcW w:w="1915" w:type="dxa"/>
          </w:tcPr>
          <w:p w14:paraId="62AE00E2" w14:textId="77777777" w:rsidR="00942359" w:rsidRPr="00532E7B" w:rsidRDefault="00935171" w:rsidP="00D50B90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18 600</w:t>
            </w:r>
          </w:p>
        </w:tc>
      </w:tr>
      <w:tr w:rsidR="00942359" w:rsidRPr="00532E7B" w14:paraId="090AF82E" w14:textId="77777777" w:rsidTr="00EE656F">
        <w:tc>
          <w:tcPr>
            <w:tcW w:w="675" w:type="dxa"/>
          </w:tcPr>
          <w:p w14:paraId="5DF3C790" w14:textId="77777777" w:rsidR="00942359" w:rsidRPr="00532E7B" w:rsidRDefault="00935171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2.2</w:t>
            </w:r>
          </w:p>
        </w:tc>
        <w:tc>
          <w:tcPr>
            <w:tcW w:w="3153" w:type="dxa"/>
          </w:tcPr>
          <w:p w14:paraId="6C3BC0CB" w14:textId="77777777" w:rsidR="00942359" w:rsidRPr="00532E7B" w:rsidRDefault="00935171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Furniture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and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equipment</w:t>
            </w:r>
            <w:proofErr w:type="spellEnd"/>
          </w:p>
        </w:tc>
        <w:tc>
          <w:tcPr>
            <w:tcW w:w="1914" w:type="dxa"/>
          </w:tcPr>
          <w:p w14:paraId="4B6011A6" w14:textId="77777777" w:rsidR="00942359" w:rsidRPr="00532E7B" w:rsidRDefault="00935171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2 000</w:t>
            </w:r>
          </w:p>
        </w:tc>
        <w:tc>
          <w:tcPr>
            <w:tcW w:w="1914" w:type="dxa"/>
          </w:tcPr>
          <w:p w14:paraId="3F91E858" w14:textId="77777777" w:rsidR="00942359" w:rsidRPr="00532E7B" w:rsidRDefault="00935171" w:rsidP="00A070F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8 000</w:t>
            </w:r>
          </w:p>
        </w:tc>
        <w:tc>
          <w:tcPr>
            <w:tcW w:w="1915" w:type="dxa"/>
          </w:tcPr>
          <w:p w14:paraId="5B8B460B" w14:textId="77777777" w:rsidR="00942359" w:rsidRPr="00532E7B" w:rsidRDefault="00935171" w:rsidP="00D50B90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10000</w:t>
            </w:r>
          </w:p>
        </w:tc>
      </w:tr>
      <w:tr w:rsidR="00A60444" w:rsidRPr="00532E7B" w14:paraId="607FB775" w14:textId="77777777" w:rsidTr="00EE656F">
        <w:tc>
          <w:tcPr>
            <w:tcW w:w="675" w:type="dxa"/>
          </w:tcPr>
          <w:p w14:paraId="04DFAA92" w14:textId="77777777" w:rsidR="00A60444" w:rsidRPr="00532E7B" w:rsidRDefault="00A60444" w:rsidP="004A7C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53" w:type="dxa"/>
          </w:tcPr>
          <w:p w14:paraId="139F5CD0" w14:textId="77777777" w:rsidR="00A60444" w:rsidRPr="00532E7B" w:rsidRDefault="00A60444" w:rsidP="004A7C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Office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administration</w:t>
            </w:r>
            <w:proofErr w:type="spellEnd"/>
          </w:p>
        </w:tc>
        <w:tc>
          <w:tcPr>
            <w:tcW w:w="1914" w:type="dxa"/>
          </w:tcPr>
          <w:p w14:paraId="63B84CC2" w14:textId="77777777" w:rsidR="00A60444" w:rsidRPr="00532E7B" w:rsidRDefault="00A60444" w:rsidP="004A7C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40 520</w:t>
            </w:r>
          </w:p>
        </w:tc>
        <w:tc>
          <w:tcPr>
            <w:tcW w:w="1914" w:type="dxa"/>
          </w:tcPr>
          <w:p w14:paraId="3065AD55" w14:textId="77777777" w:rsidR="00A60444" w:rsidRPr="00532E7B" w:rsidRDefault="00A60444" w:rsidP="004A7C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47B75D36" w14:textId="77777777" w:rsidR="00A60444" w:rsidRPr="00532E7B" w:rsidRDefault="00A60444" w:rsidP="004A7C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40 520</w:t>
            </w:r>
          </w:p>
        </w:tc>
      </w:tr>
      <w:tr w:rsidR="00A60444" w:rsidRPr="00532E7B" w14:paraId="3F56477E" w14:textId="77777777" w:rsidTr="00EE656F">
        <w:tc>
          <w:tcPr>
            <w:tcW w:w="675" w:type="dxa"/>
          </w:tcPr>
          <w:p w14:paraId="1EADF15A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3.1</w:t>
            </w:r>
          </w:p>
        </w:tc>
        <w:tc>
          <w:tcPr>
            <w:tcW w:w="3153" w:type="dxa"/>
          </w:tcPr>
          <w:p w14:paraId="1210C81D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Printing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and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stationery</w:t>
            </w:r>
            <w:proofErr w:type="spellEnd"/>
          </w:p>
        </w:tc>
        <w:tc>
          <w:tcPr>
            <w:tcW w:w="1914" w:type="dxa"/>
          </w:tcPr>
          <w:p w14:paraId="28D9BFC7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3 000</w:t>
            </w:r>
          </w:p>
        </w:tc>
        <w:tc>
          <w:tcPr>
            <w:tcW w:w="1914" w:type="dxa"/>
          </w:tcPr>
          <w:p w14:paraId="449EF475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21150B11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3 000</w:t>
            </w:r>
          </w:p>
        </w:tc>
      </w:tr>
      <w:tr w:rsidR="00A60444" w:rsidRPr="00532E7B" w14:paraId="4DCC78B9" w14:textId="77777777" w:rsidTr="00EE656F">
        <w:tc>
          <w:tcPr>
            <w:tcW w:w="675" w:type="dxa"/>
          </w:tcPr>
          <w:p w14:paraId="6C018F14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3.2</w:t>
            </w:r>
          </w:p>
        </w:tc>
        <w:tc>
          <w:tcPr>
            <w:tcW w:w="3153" w:type="dxa"/>
          </w:tcPr>
          <w:p w14:paraId="12DAD819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Communication</w:t>
            </w:r>
            <w:proofErr w:type="spellEnd"/>
          </w:p>
        </w:tc>
        <w:tc>
          <w:tcPr>
            <w:tcW w:w="1914" w:type="dxa"/>
          </w:tcPr>
          <w:p w14:paraId="70A0E4DC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21 000</w:t>
            </w:r>
          </w:p>
        </w:tc>
        <w:tc>
          <w:tcPr>
            <w:tcW w:w="1914" w:type="dxa"/>
          </w:tcPr>
          <w:p w14:paraId="6778CB73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2021DA9D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21 000</w:t>
            </w:r>
          </w:p>
        </w:tc>
      </w:tr>
      <w:tr w:rsidR="00A60444" w:rsidRPr="00532E7B" w14:paraId="7F396A36" w14:textId="77777777" w:rsidTr="00EE656F">
        <w:tc>
          <w:tcPr>
            <w:tcW w:w="675" w:type="dxa"/>
          </w:tcPr>
          <w:p w14:paraId="38403A2F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3.3</w:t>
            </w:r>
          </w:p>
        </w:tc>
        <w:tc>
          <w:tcPr>
            <w:tcW w:w="3153" w:type="dxa"/>
          </w:tcPr>
          <w:p w14:paraId="1304E2E9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Bank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charges</w:t>
            </w:r>
            <w:proofErr w:type="spellEnd"/>
          </w:p>
        </w:tc>
        <w:tc>
          <w:tcPr>
            <w:tcW w:w="1914" w:type="dxa"/>
          </w:tcPr>
          <w:p w14:paraId="3D81C336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5 000</w:t>
            </w:r>
          </w:p>
        </w:tc>
        <w:tc>
          <w:tcPr>
            <w:tcW w:w="1914" w:type="dxa"/>
          </w:tcPr>
          <w:p w14:paraId="362ABBCB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20733809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5 000</w:t>
            </w:r>
          </w:p>
        </w:tc>
      </w:tr>
      <w:tr w:rsidR="00A60444" w:rsidRPr="00532E7B" w14:paraId="419C8553" w14:textId="77777777" w:rsidTr="00EE656F">
        <w:tc>
          <w:tcPr>
            <w:tcW w:w="675" w:type="dxa"/>
          </w:tcPr>
          <w:p w14:paraId="58AC9B9E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3.4</w:t>
            </w:r>
          </w:p>
        </w:tc>
        <w:tc>
          <w:tcPr>
            <w:tcW w:w="3153" w:type="dxa"/>
          </w:tcPr>
          <w:p w14:paraId="70DADBEE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Incidental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expenses</w:t>
            </w:r>
            <w:proofErr w:type="spellEnd"/>
          </w:p>
        </w:tc>
        <w:tc>
          <w:tcPr>
            <w:tcW w:w="1914" w:type="dxa"/>
          </w:tcPr>
          <w:p w14:paraId="17342A02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11 520</w:t>
            </w:r>
          </w:p>
        </w:tc>
        <w:tc>
          <w:tcPr>
            <w:tcW w:w="1914" w:type="dxa"/>
          </w:tcPr>
          <w:p w14:paraId="473C3B9C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6CC7A1F1" w14:textId="77777777" w:rsidR="00A60444" w:rsidRPr="00532E7B" w:rsidRDefault="00A60444" w:rsidP="00CE500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11 520</w:t>
            </w:r>
          </w:p>
        </w:tc>
      </w:tr>
      <w:tr w:rsidR="00A60444" w:rsidRPr="00532E7B" w14:paraId="4D7F72FE" w14:textId="77777777" w:rsidTr="00EE656F">
        <w:tc>
          <w:tcPr>
            <w:tcW w:w="675" w:type="dxa"/>
          </w:tcPr>
          <w:p w14:paraId="2CB394D9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53" w:type="dxa"/>
          </w:tcPr>
          <w:p w14:paraId="00621E8E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Representations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and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Reception</w:t>
            </w:r>
            <w:proofErr w:type="spellEnd"/>
          </w:p>
        </w:tc>
        <w:tc>
          <w:tcPr>
            <w:tcW w:w="1914" w:type="dxa"/>
          </w:tcPr>
          <w:p w14:paraId="4F3AD945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24 000</w:t>
            </w:r>
          </w:p>
        </w:tc>
        <w:tc>
          <w:tcPr>
            <w:tcW w:w="1914" w:type="dxa"/>
          </w:tcPr>
          <w:p w14:paraId="1FAE01F0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718D1C31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24 000</w:t>
            </w:r>
          </w:p>
        </w:tc>
      </w:tr>
      <w:tr w:rsidR="00A60444" w:rsidRPr="00532E7B" w14:paraId="15A6595C" w14:textId="77777777" w:rsidTr="00EE656F">
        <w:tc>
          <w:tcPr>
            <w:tcW w:w="675" w:type="dxa"/>
          </w:tcPr>
          <w:p w14:paraId="2D6B6965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53" w:type="dxa"/>
          </w:tcPr>
          <w:p w14:paraId="0CB7097B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914" w:type="dxa"/>
          </w:tcPr>
          <w:p w14:paraId="64F37997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265 920</w:t>
            </w:r>
          </w:p>
        </w:tc>
        <w:tc>
          <w:tcPr>
            <w:tcW w:w="1914" w:type="dxa"/>
          </w:tcPr>
          <w:p w14:paraId="6B8C81C0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085A922C" w14:textId="77777777" w:rsidR="00A60444" w:rsidRPr="00532E7B" w:rsidRDefault="00A60444" w:rsidP="00BC4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265 920</w:t>
            </w:r>
          </w:p>
        </w:tc>
      </w:tr>
    </w:tbl>
    <w:p w14:paraId="29BEDAD1" w14:textId="77777777" w:rsidR="00A60444" w:rsidRPr="00532E7B" w:rsidRDefault="00AE0590" w:rsidP="00AE0590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  <w:proofErr w:type="spellStart"/>
      <w:r w:rsidRPr="00532E7B">
        <w:rPr>
          <w:rFonts w:asciiTheme="majorBidi" w:hAnsiTheme="majorBidi" w:cstheme="majorBidi"/>
          <w:sz w:val="28"/>
          <w:szCs w:val="28"/>
        </w:rPr>
        <w:t>Table</w:t>
      </w:r>
      <w:proofErr w:type="spellEnd"/>
      <w:r w:rsidRPr="00532E7B">
        <w:rPr>
          <w:rFonts w:asciiTheme="majorBidi" w:hAnsiTheme="majorBidi" w:cstheme="majorBidi"/>
          <w:sz w:val="28"/>
          <w:szCs w:val="28"/>
        </w:rPr>
        <w:t xml:space="preserve"> </w:t>
      </w:r>
      <w:r w:rsidRPr="00532E7B">
        <w:rPr>
          <w:rFonts w:asciiTheme="majorBidi" w:hAnsiTheme="majorBidi" w:cstheme="majorBidi"/>
          <w:sz w:val="28"/>
          <w:szCs w:val="28"/>
          <w:lang w:val="en-GB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3022"/>
        <w:gridCol w:w="1883"/>
        <w:gridCol w:w="1896"/>
        <w:gridCol w:w="1872"/>
      </w:tblGrid>
      <w:tr w:rsidR="00313272" w:rsidRPr="00532E7B" w14:paraId="50155262" w14:textId="77777777" w:rsidTr="00012BAF">
        <w:tc>
          <w:tcPr>
            <w:tcW w:w="675" w:type="dxa"/>
          </w:tcPr>
          <w:p w14:paraId="19DD46D7" w14:textId="77777777" w:rsidR="00313272" w:rsidRPr="00532E7B" w:rsidRDefault="00313272" w:rsidP="00AE0590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981" w:type="dxa"/>
            <w:gridSpan w:val="3"/>
          </w:tcPr>
          <w:p w14:paraId="58F36173" w14:textId="77777777" w:rsidR="00313272" w:rsidRPr="00532E7B" w:rsidRDefault="00313272" w:rsidP="00AE059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ACQUISITION OF FURNITURE AND EQUIPMENTS</w:t>
            </w:r>
          </w:p>
        </w:tc>
        <w:tc>
          <w:tcPr>
            <w:tcW w:w="1915" w:type="dxa"/>
          </w:tcPr>
          <w:p w14:paraId="0BEE4D3A" w14:textId="77777777" w:rsidR="00313272" w:rsidRPr="00532E7B" w:rsidRDefault="00313272" w:rsidP="00AE0590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(in U.S. dollars)</w:t>
            </w:r>
          </w:p>
        </w:tc>
      </w:tr>
      <w:tr w:rsidR="00313272" w:rsidRPr="00532E7B" w14:paraId="609313E7" w14:textId="77777777" w:rsidTr="00313272">
        <w:tc>
          <w:tcPr>
            <w:tcW w:w="675" w:type="dxa"/>
          </w:tcPr>
          <w:p w14:paraId="5D0648CD" w14:textId="77777777" w:rsidR="00313272" w:rsidRPr="00532E7B" w:rsidRDefault="00313272" w:rsidP="00A71F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No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153" w:type="dxa"/>
          </w:tcPr>
          <w:p w14:paraId="5523BA16" w14:textId="77777777" w:rsidR="00313272" w:rsidRPr="00532E7B" w:rsidRDefault="00313272" w:rsidP="00A71F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TITLES</w:t>
            </w:r>
          </w:p>
        </w:tc>
        <w:tc>
          <w:tcPr>
            <w:tcW w:w="1914" w:type="dxa"/>
          </w:tcPr>
          <w:p w14:paraId="56A6C11F" w14:textId="77777777" w:rsidR="00313272" w:rsidRPr="00532E7B" w:rsidRDefault="00313272" w:rsidP="00A71F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ADOPTED BUDGET 2020</w:t>
            </w:r>
          </w:p>
        </w:tc>
        <w:tc>
          <w:tcPr>
            <w:tcW w:w="1914" w:type="dxa"/>
          </w:tcPr>
          <w:p w14:paraId="564BA803" w14:textId="5C90DF69" w:rsidR="00313272" w:rsidRPr="00532E7B" w:rsidRDefault="00D21F45" w:rsidP="00A71F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TRANSFER</w:t>
            </w:r>
          </w:p>
        </w:tc>
        <w:tc>
          <w:tcPr>
            <w:tcW w:w="1915" w:type="dxa"/>
          </w:tcPr>
          <w:p w14:paraId="2F796E8E" w14:textId="77777777" w:rsidR="00313272" w:rsidRPr="00532E7B" w:rsidRDefault="00313272" w:rsidP="00A71F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REVISED BUDGET</w:t>
            </w:r>
          </w:p>
        </w:tc>
      </w:tr>
      <w:tr w:rsidR="00FF530D" w:rsidRPr="00532E7B" w14:paraId="0C0A9AA2" w14:textId="77777777" w:rsidTr="00313272">
        <w:tc>
          <w:tcPr>
            <w:tcW w:w="675" w:type="dxa"/>
          </w:tcPr>
          <w:p w14:paraId="056F685A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14:paraId="1E02F999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Capital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expenditures</w:t>
            </w:r>
            <w:proofErr w:type="spellEnd"/>
          </w:p>
        </w:tc>
        <w:tc>
          <w:tcPr>
            <w:tcW w:w="1914" w:type="dxa"/>
          </w:tcPr>
          <w:p w14:paraId="732E1F32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75 000</w:t>
            </w:r>
          </w:p>
        </w:tc>
        <w:tc>
          <w:tcPr>
            <w:tcW w:w="1914" w:type="dxa"/>
          </w:tcPr>
          <w:p w14:paraId="4B6FBF58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190C6851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75000</w:t>
            </w:r>
          </w:p>
        </w:tc>
      </w:tr>
      <w:tr w:rsidR="00FF530D" w:rsidRPr="00532E7B" w14:paraId="346233BE" w14:textId="77777777" w:rsidTr="00313272">
        <w:tc>
          <w:tcPr>
            <w:tcW w:w="675" w:type="dxa"/>
          </w:tcPr>
          <w:p w14:paraId="0DDAFCF7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1.1</w:t>
            </w:r>
          </w:p>
        </w:tc>
        <w:tc>
          <w:tcPr>
            <w:tcW w:w="3153" w:type="dxa"/>
          </w:tcPr>
          <w:p w14:paraId="2527477B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Furniture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and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equipment</w:t>
            </w:r>
            <w:proofErr w:type="spellEnd"/>
          </w:p>
        </w:tc>
        <w:tc>
          <w:tcPr>
            <w:tcW w:w="1914" w:type="dxa"/>
          </w:tcPr>
          <w:p w14:paraId="6EEDF28D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14:paraId="397F0641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23 200</w:t>
            </w:r>
          </w:p>
        </w:tc>
        <w:tc>
          <w:tcPr>
            <w:tcW w:w="1915" w:type="dxa"/>
          </w:tcPr>
          <w:p w14:paraId="591FCF57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23 200</w:t>
            </w:r>
          </w:p>
        </w:tc>
      </w:tr>
      <w:tr w:rsidR="00FF530D" w:rsidRPr="00532E7B" w14:paraId="798F55C5" w14:textId="77777777" w:rsidTr="00313272">
        <w:tc>
          <w:tcPr>
            <w:tcW w:w="675" w:type="dxa"/>
          </w:tcPr>
          <w:p w14:paraId="3667D285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1.2</w:t>
            </w:r>
          </w:p>
        </w:tc>
        <w:tc>
          <w:tcPr>
            <w:tcW w:w="3153" w:type="dxa"/>
          </w:tcPr>
          <w:p w14:paraId="480411A1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Vehicles</w:t>
            </w:r>
            <w:proofErr w:type="spellEnd"/>
          </w:p>
        </w:tc>
        <w:tc>
          <w:tcPr>
            <w:tcW w:w="1914" w:type="dxa"/>
          </w:tcPr>
          <w:p w14:paraId="5F253B1B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75 000</w:t>
            </w:r>
          </w:p>
        </w:tc>
        <w:tc>
          <w:tcPr>
            <w:tcW w:w="1914" w:type="dxa"/>
          </w:tcPr>
          <w:p w14:paraId="3259710C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-37 500</w:t>
            </w:r>
          </w:p>
        </w:tc>
        <w:tc>
          <w:tcPr>
            <w:tcW w:w="1915" w:type="dxa"/>
          </w:tcPr>
          <w:p w14:paraId="2C52A4F7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37 500</w:t>
            </w:r>
          </w:p>
        </w:tc>
      </w:tr>
      <w:tr w:rsidR="00FF530D" w:rsidRPr="00532E7B" w14:paraId="7413D138" w14:textId="77777777" w:rsidTr="00313272">
        <w:tc>
          <w:tcPr>
            <w:tcW w:w="675" w:type="dxa"/>
          </w:tcPr>
          <w:p w14:paraId="0ADA4FB2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1.3</w:t>
            </w:r>
          </w:p>
        </w:tc>
        <w:tc>
          <w:tcPr>
            <w:tcW w:w="3153" w:type="dxa"/>
          </w:tcPr>
          <w:p w14:paraId="74300D25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Fixture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and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installation</w:t>
            </w:r>
            <w:proofErr w:type="spellEnd"/>
          </w:p>
        </w:tc>
        <w:tc>
          <w:tcPr>
            <w:tcW w:w="1914" w:type="dxa"/>
          </w:tcPr>
          <w:p w14:paraId="72752818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14:paraId="1390110A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14 300</w:t>
            </w:r>
          </w:p>
        </w:tc>
        <w:tc>
          <w:tcPr>
            <w:tcW w:w="1915" w:type="dxa"/>
          </w:tcPr>
          <w:p w14:paraId="18EA6AE7" w14:textId="77777777" w:rsidR="00FF530D" w:rsidRPr="00532E7B" w:rsidRDefault="00FF530D" w:rsidP="00B67C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14 300</w:t>
            </w:r>
          </w:p>
        </w:tc>
      </w:tr>
      <w:tr w:rsidR="00FF530D" w:rsidRPr="00532E7B" w14:paraId="0244D001" w14:textId="77777777" w:rsidTr="00313272">
        <w:tc>
          <w:tcPr>
            <w:tcW w:w="675" w:type="dxa"/>
          </w:tcPr>
          <w:p w14:paraId="374E3F1D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53" w:type="dxa"/>
          </w:tcPr>
          <w:p w14:paraId="4FD8196B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Publication of methodical, scientific and practical materials</w:t>
            </w:r>
          </w:p>
        </w:tc>
        <w:tc>
          <w:tcPr>
            <w:tcW w:w="1914" w:type="dxa"/>
          </w:tcPr>
          <w:p w14:paraId="30540E91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30 000</w:t>
            </w:r>
          </w:p>
        </w:tc>
        <w:tc>
          <w:tcPr>
            <w:tcW w:w="1914" w:type="dxa"/>
          </w:tcPr>
          <w:p w14:paraId="23BF8B59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0651916E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30 000</w:t>
            </w:r>
          </w:p>
        </w:tc>
      </w:tr>
      <w:tr w:rsidR="00FF530D" w:rsidRPr="00532E7B" w14:paraId="42E723CB" w14:textId="77777777" w:rsidTr="00313272">
        <w:tc>
          <w:tcPr>
            <w:tcW w:w="675" w:type="dxa"/>
          </w:tcPr>
          <w:p w14:paraId="24EC5BD4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53" w:type="dxa"/>
          </w:tcPr>
          <w:p w14:paraId="1A8BA6F7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914" w:type="dxa"/>
          </w:tcPr>
          <w:p w14:paraId="7A911F21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105 000</w:t>
            </w:r>
          </w:p>
        </w:tc>
        <w:tc>
          <w:tcPr>
            <w:tcW w:w="1914" w:type="dxa"/>
          </w:tcPr>
          <w:p w14:paraId="2C64272E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193FE2A9" w14:textId="77777777" w:rsidR="00FF530D" w:rsidRPr="00532E7B" w:rsidRDefault="00FF530D" w:rsidP="00B67C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105 000</w:t>
            </w:r>
          </w:p>
        </w:tc>
      </w:tr>
    </w:tbl>
    <w:p w14:paraId="24325A74" w14:textId="77777777" w:rsidR="00D44E8F" w:rsidRDefault="00D44E8F" w:rsidP="007453E6">
      <w:pPr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416DE0B2" w14:textId="77777777" w:rsidR="00532E7B" w:rsidRDefault="00532E7B" w:rsidP="007453E6">
      <w:pPr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2F51E53B" w14:textId="77777777" w:rsidR="00532E7B" w:rsidRPr="00532E7B" w:rsidRDefault="00532E7B" w:rsidP="007453E6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2EAD20B3" w14:textId="77777777" w:rsidR="00313272" w:rsidRPr="00532E7B" w:rsidRDefault="007453E6" w:rsidP="007453E6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532E7B">
        <w:rPr>
          <w:rFonts w:asciiTheme="majorBidi" w:hAnsiTheme="majorBidi" w:cstheme="majorBidi"/>
          <w:sz w:val="28"/>
          <w:szCs w:val="28"/>
          <w:lang w:val="en-GB"/>
        </w:rPr>
        <w:lastRenderedPageBreak/>
        <w:t>Table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3141"/>
        <w:gridCol w:w="1835"/>
        <w:gridCol w:w="1835"/>
        <w:gridCol w:w="1865"/>
      </w:tblGrid>
      <w:tr w:rsidR="00D50B90" w:rsidRPr="00532E7B" w14:paraId="071EB40D" w14:textId="77777777" w:rsidTr="00E45EA8">
        <w:tc>
          <w:tcPr>
            <w:tcW w:w="675" w:type="dxa"/>
          </w:tcPr>
          <w:p w14:paraId="42CC4FDD" w14:textId="77777777" w:rsidR="00D50B90" w:rsidRPr="00532E7B" w:rsidRDefault="00D50B90" w:rsidP="007453E6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981" w:type="dxa"/>
            <w:gridSpan w:val="3"/>
          </w:tcPr>
          <w:p w14:paraId="3320AD26" w14:textId="77777777" w:rsidR="00D50B90" w:rsidRPr="00532E7B" w:rsidRDefault="00D50B90" w:rsidP="006750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ACQUISITION OF FURNITURE AND EQUIPMENTS</w:t>
            </w:r>
          </w:p>
        </w:tc>
        <w:tc>
          <w:tcPr>
            <w:tcW w:w="1915" w:type="dxa"/>
          </w:tcPr>
          <w:p w14:paraId="079F58CF" w14:textId="77777777" w:rsidR="00D50B90" w:rsidRPr="00532E7B" w:rsidRDefault="00D50B90" w:rsidP="006750B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in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U.S. </w:t>
            </w:r>
            <w:proofErr w:type="spellStart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dollars</w:t>
            </w:r>
            <w:proofErr w:type="spellEnd"/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35A2A" w:rsidRPr="00532E7B" w14:paraId="15E5A018" w14:textId="77777777" w:rsidTr="00D50B90">
        <w:tc>
          <w:tcPr>
            <w:tcW w:w="675" w:type="dxa"/>
          </w:tcPr>
          <w:p w14:paraId="3FEE08B3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14:paraId="29D09ACA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Feasibility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studies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Documentation</w:t>
            </w:r>
            <w:proofErr w:type="spellEnd"/>
          </w:p>
        </w:tc>
        <w:tc>
          <w:tcPr>
            <w:tcW w:w="1914" w:type="dxa"/>
          </w:tcPr>
          <w:p w14:paraId="42CEF01B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500 000</w:t>
            </w:r>
          </w:p>
        </w:tc>
        <w:tc>
          <w:tcPr>
            <w:tcW w:w="1914" w:type="dxa"/>
          </w:tcPr>
          <w:p w14:paraId="17DE028B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3B1453F5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500 000</w:t>
            </w:r>
          </w:p>
        </w:tc>
      </w:tr>
      <w:tr w:rsidR="00235A2A" w:rsidRPr="00532E7B" w14:paraId="1D6DF545" w14:textId="77777777" w:rsidTr="00D50B90">
        <w:tc>
          <w:tcPr>
            <w:tcW w:w="675" w:type="dxa"/>
          </w:tcPr>
          <w:p w14:paraId="253B7424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1.1</w:t>
            </w:r>
          </w:p>
        </w:tc>
        <w:tc>
          <w:tcPr>
            <w:tcW w:w="3153" w:type="dxa"/>
          </w:tcPr>
          <w:p w14:paraId="74E33E20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Establishment of IOFS Grain Fund</w:t>
            </w:r>
          </w:p>
        </w:tc>
        <w:tc>
          <w:tcPr>
            <w:tcW w:w="1914" w:type="dxa"/>
          </w:tcPr>
          <w:p w14:paraId="4CD3428B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500 000</w:t>
            </w:r>
          </w:p>
        </w:tc>
        <w:tc>
          <w:tcPr>
            <w:tcW w:w="1914" w:type="dxa"/>
          </w:tcPr>
          <w:p w14:paraId="5FAC9E25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7C3BCE80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500 000</w:t>
            </w:r>
          </w:p>
        </w:tc>
      </w:tr>
      <w:tr w:rsidR="00235A2A" w:rsidRPr="00532E7B" w14:paraId="7CE4AAAB" w14:textId="77777777" w:rsidTr="00D50B90">
        <w:tc>
          <w:tcPr>
            <w:tcW w:w="675" w:type="dxa"/>
          </w:tcPr>
          <w:p w14:paraId="1E6719C8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1.2</w:t>
            </w:r>
          </w:p>
        </w:tc>
        <w:tc>
          <w:tcPr>
            <w:tcW w:w="3153" w:type="dxa"/>
          </w:tcPr>
          <w:p w14:paraId="7454CC98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Agriculture Investment  Fund of IOFS</w:t>
            </w:r>
          </w:p>
        </w:tc>
        <w:tc>
          <w:tcPr>
            <w:tcW w:w="1914" w:type="dxa"/>
          </w:tcPr>
          <w:p w14:paraId="7439D33C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14:paraId="696993EA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125C603C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</w:tr>
      <w:tr w:rsidR="00235A2A" w:rsidRPr="00532E7B" w14:paraId="4A3A1DE8" w14:textId="77777777" w:rsidTr="00D50B90">
        <w:tc>
          <w:tcPr>
            <w:tcW w:w="675" w:type="dxa"/>
          </w:tcPr>
          <w:p w14:paraId="6B747042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1.3</w:t>
            </w:r>
          </w:p>
        </w:tc>
        <w:tc>
          <w:tcPr>
            <w:tcW w:w="3153" w:type="dxa"/>
          </w:tcPr>
          <w:p w14:paraId="6D0383D8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IOFS Centre of transport and logistics</w:t>
            </w:r>
          </w:p>
        </w:tc>
        <w:tc>
          <w:tcPr>
            <w:tcW w:w="1914" w:type="dxa"/>
          </w:tcPr>
          <w:p w14:paraId="3AE5D6A7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14:paraId="1E688EC6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2C3A0E0F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</w:tr>
      <w:tr w:rsidR="00235A2A" w:rsidRPr="00532E7B" w14:paraId="3091A2A4" w14:textId="77777777" w:rsidTr="00D50B90">
        <w:tc>
          <w:tcPr>
            <w:tcW w:w="675" w:type="dxa"/>
          </w:tcPr>
          <w:p w14:paraId="329A198F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1.4</w:t>
            </w:r>
          </w:p>
        </w:tc>
        <w:tc>
          <w:tcPr>
            <w:tcW w:w="3153" w:type="dxa"/>
          </w:tcPr>
          <w:p w14:paraId="5CD35957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IOFS Centre of science &amp;  technology</w:t>
            </w:r>
          </w:p>
        </w:tc>
        <w:tc>
          <w:tcPr>
            <w:tcW w:w="1914" w:type="dxa"/>
          </w:tcPr>
          <w:p w14:paraId="33174901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14:paraId="1F588282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21937238" w14:textId="77777777" w:rsidR="00235A2A" w:rsidRPr="00532E7B" w:rsidRDefault="00235A2A" w:rsidP="00781F8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</w:tr>
      <w:tr w:rsidR="00235A2A" w:rsidRPr="00532E7B" w14:paraId="0320F95B" w14:textId="77777777" w:rsidTr="00D50B90">
        <w:tc>
          <w:tcPr>
            <w:tcW w:w="675" w:type="dxa"/>
          </w:tcPr>
          <w:p w14:paraId="5E192E51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53" w:type="dxa"/>
          </w:tcPr>
          <w:p w14:paraId="0712B0DF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IOFS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online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commodity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exchange</w:t>
            </w:r>
            <w:proofErr w:type="spellEnd"/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14:paraId="73180D83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14:paraId="7CCB44C3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1D19D584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235A2A" w:rsidRPr="00532E7B" w14:paraId="525C42BF" w14:textId="77777777" w:rsidTr="00D50B90">
        <w:tc>
          <w:tcPr>
            <w:tcW w:w="675" w:type="dxa"/>
          </w:tcPr>
          <w:p w14:paraId="230AC7B7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53" w:type="dxa"/>
          </w:tcPr>
          <w:p w14:paraId="6F9C7F09" w14:textId="77777777" w:rsidR="00235A2A" w:rsidRPr="00532E7B" w:rsidRDefault="00235A2A" w:rsidP="00235A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Food security database platform of IOFS </w:t>
            </w:r>
          </w:p>
        </w:tc>
        <w:tc>
          <w:tcPr>
            <w:tcW w:w="1914" w:type="dxa"/>
          </w:tcPr>
          <w:p w14:paraId="61C27F05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500 000</w:t>
            </w:r>
          </w:p>
        </w:tc>
        <w:tc>
          <w:tcPr>
            <w:tcW w:w="1914" w:type="dxa"/>
          </w:tcPr>
          <w:p w14:paraId="7D8FBB4E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-450 000</w:t>
            </w:r>
          </w:p>
        </w:tc>
        <w:tc>
          <w:tcPr>
            <w:tcW w:w="1915" w:type="dxa"/>
          </w:tcPr>
          <w:p w14:paraId="0E118D09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50 000</w:t>
            </w:r>
          </w:p>
        </w:tc>
      </w:tr>
      <w:tr w:rsidR="00235A2A" w:rsidRPr="00532E7B" w14:paraId="6480E1AA" w14:textId="77777777" w:rsidTr="00D50B90">
        <w:tc>
          <w:tcPr>
            <w:tcW w:w="675" w:type="dxa"/>
          </w:tcPr>
          <w:p w14:paraId="3879873B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53" w:type="dxa"/>
          </w:tcPr>
          <w:p w14:paraId="2945C737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Preliminary preparation for the establishment and development of IFPA</w:t>
            </w:r>
          </w:p>
        </w:tc>
        <w:tc>
          <w:tcPr>
            <w:tcW w:w="1914" w:type="dxa"/>
          </w:tcPr>
          <w:p w14:paraId="74F84838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14:paraId="73F771DE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450 000</w:t>
            </w:r>
          </w:p>
        </w:tc>
        <w:tc>
          <w:tcPr>
            <w:tcW w:w="1915" w:type="dxa"/>
          </w:tcPr>
          <w:p w14:paraId="76D856A5" w14:textId="77777777" w:rsidR="00235A2A" w:rsidRPr="00532E7B" w:rsidRDefault="00235A2A" w:rsidP="00781F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450 000</w:t>
            </w:r>
          </w:p>
        </w:tc>
      </w:tr>
      <w:tr w:rsidR="000C3115" w:rsidRPr="00532E7B" w14:paraId="3957686E" w14:textId="77777777" w:rsidTr="00D50B90">
        <w:tc>
          <w:tcPr>
            <w:tcW w:w="675" w:type="dxa"/>
          </w:tcPr>
          <w:p w14:paraId="3F5E1BFC" w14:textId="77777777" w:rsidR="000C3115" w:rsidRPr="00532E7B" w:rsidRDefault="000C3115" w:rsidP="00096B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53" w:type="dxa"/>
          </w:tcPr>
          <w:p w14:paraId="18647B99" w14:textId="77777777" w:rsidR="000C3115" w:rsidRPr="00532E7B" w:rsidRDefault="000C3115" w:rsidP="00096B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914" w:type="dxa"/>
          </w:tcPr>
          <w:p w14:paraId="61E66962" w14:textId="77777777" w:rsidR="000C3115" w:rsidRPr="00532E7B" w:rsidRDefault="000C3115" w:rsidP="00096B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1 000 000</w:t>
            </w:r>
          </w:p>
        </w:tc>
        <w:tc>
          <w:tcPr>
            <w:tcW w:w="1914" w:type="dxa"/>
          </w:tcPr>
          <w:p w14:paraId="5F65B568" w14:textId="77777777" w:rsidR="000C3115" w:rsidRPr="00532E7B" w:rsidRDefault="000C3115" w:rsidP="00096B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1915" w:type="dxa"/>
          </w:tcPr>
          <w:p w14:paraId="5BED4AB2" w14:textId="77777777" w:rsidR="000C3115" w:rsidRPr="00532E7B" w:rsidRDefault="000C3115" w:rsidP="00096B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1 000 000</w:t>
            </w:r>
          </w:p>
        </w:tc>
      </w:tr>
    </w:tbl>
    <w:p w14:paraId="694E0EAA" w14:textId="77777777" w:rsidR="007453E6" w:rsidRPr="00532E7B" w:rsidRDefault="007453E6" w:rsidP="007453E6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698DBDEA" w14:textId="47B0378E" w:rsidR="000C3115" w:rsidRDefault="000C3115" w:rsidP="00930A2B">
      <w:pPr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  <w:r w:rsidRPr="00532E7B">
        <w:rPr>
          <w:rFonts w:asciiTheme="majorBidi" w:hAnsiTheme="majorBidi" w:cstheme="majorBidi"/>
          <w:sz w:val="28"/>
          <w:szCs w:val="28"/>
          <w:lang w:val="en-GB"/>
        </w:rPr>
        <w:t>There is no deviation from the approved budget.</w:t>
      </w:r>
    </w:p>
    <w:p w14:paraId="2736EC63" w14:textId="77777777" w:rsidR="002D2FDE" w:rsidRDefault="002D2FDE" w:rsidP="00930A2B">
      <w:pPr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01175D7F" w14:textId="77777777" w:rsidR="002D2FDE" w:rsidRPr="00532E7B" w:rsidRDefault="002D2FDE" w:rsidP="00930A2B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6BFE14FE" w14:textId="77777777" w:rsidR="002D2FDE" w:rsidRPr="002D2FDE" w:rsidRDefault="002D2FDE" w:rsidP="002D2FDE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D2FDE">
        <w:rPr>
          <w:rFonts w:asciiTheme="majorBidi" w:hAnsiTheme="majorBidi" w:cstheme="majorBidi"/>
          <w:b/>
          <w:bCs/>
          <w:sz w:val="28"/>
          <w:szCs w:val="28"/>
          <w:lang w:val="en-US"/>
        </w:rPr>
        <w:t>The Secretariat</w:t>
      </w:r>
    </w:p>
    <w:p w14:paraId="0D784951" w14:textId="77777777" w:rsidR="002D2FDE" w:rsidRPr="002D2FDE" w:rsidRDefault="002D2FDE" w:rsidP="002D2FDE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D2FDE">
        <w:rPr>
          <w:rFonts w:asciiTheme="majorBidi" w:hAnsiTheme="majorBidi" w:cstheme="majorBidi"/>
          <w:b/>
          <w:bCs/>
          <w:sz w:val="28"/>
          <w:szCs w:val="28"/>
          <w:lang w:val="en-US"/>
        </w:rPr>
        <w:t>Islamic Organization for Food Security</w:t>
      </w:r>
    </w:p>
    <w:p w14:paraId="5AA15169" w14:textId="77777777" w:rsidR="002D2FDE" w:rsidRDefault="002D2FDE" w:rsidP="002D2FDE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Nur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Sultan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,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Kazakhstan</w:t>
      </w:r>
      <w:proofErr w:type="spellEnd"/>
    </w:p>
    <w:p w14:paraId="7DBBAFB7" w14:textId="77777777" w:rsidR="00CC68C9" w:rsidRPr="00235A2A" w:rsidRDefault="00A60444" w:rsidP="00D44E8F">
      <w:pPr>
        <w:tabs>
          <w:tab w:val="left" w:pos="2396"/>
        </w:tabs>
        <w:rPr>
          <w:rFonts w:asciiTheme="majorBidi" w:hAnsiTheme="majorBidi" w:cstheme="majorBidi"/>
          <w:sz w:val="24"/>
          <w:szCs w:val="24"/>
          <w:lang w:val="en-GB"/>
        </w:rPr>
      </w:pPr>
      <w:r w:rsidRPr="00235A2A">
        <w:rPr>
          <w:rFonts w:asciiTheme="majorBidi" w:hAnsiTheme="majorBidi" w:cstheme="majorBidi"/>
          <w:sz w:val="24"/>
          <w:szCs w:val="24"/>
          <w:lang w:val="en-GB"/>
        </w:rPr>
        <w:tab/>
      </w:r>
      <w:bookmarkStart w:id="0" w:name="_GoBack"/>
      <w:bookmarkEnd w:id="0"/>
    </w:p>
    <w:sectPr w:rsidR="00CC68C9" w:rsidRPr="00235A2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654E0" w14:textId="77777777" w:rsidR="00CA053D" w:rsidRDefault="00CA053D" w:rsidP="00F4392E">
      <w:pPr>
        <w:spacing w:after="0" w:line="240" w:lineRule="auto"/>
      </w:pPr>
      <w:r>
        <w:separator/>
      </w:r>
    </w:p>
  </w:endnote>
  <w:endnote w:type="continuationSeparator" w:id="0">
    <w:p w14:paraId="03953693" w14:textId="77777777" w:rsidR="00CA053D" w:rsidRDefault="00CA053D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92328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03582C" w14:textId="5E8CB880" w:rsidR="002D2FDE" w:rsidRDefault="002D2F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C260FF5" w14:textId="77777777" w:rsidR="002D2FDE" w:rsidRDefault="002D2F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7041B" w14:textId="77777777" w:rsidR="00CA053D" w:rsidRDefault="00CA053D" w:rsidP="00F4392E">
      <w:pPr>
        <w:spacing w:after="0" w:line="240" w:lineRule="auto"/>
      </w:pPr>
      <w:r>
        <w:separator/>
      </w:r>
    </w:p>
  </w:footnote>
  <w:footnote w:type="continuationSeparator" w:id="0">
    <w:p w14:paraId="4FCB1576" w14:textId="77777777" w:rsidR="00CA053D" w:rsidRDefault="00CA053D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AD3A9" w14:textId="2BD275B9" w:rsidR="00F4392E" w:rsidRDefault="00F4392E" w:rsidP="00F4392E">
    <w:pPr>
      <w:pStyle w:val="Header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C18"/>
    <w:rsid w:val="000810FC"/>
    <w:rsid w:val="00087DD0"/>
    <w:rsid w:val="000C3115"/>
    <w:rsid w:val="000F775F"/>
    <w:rsid w:val="00101FF9"/>
    <w:rsid w:val="001D7721"/>
    <w:rsid w:val="001E0D8E"/>
    <w:rsid w:val="00235A2A"/>
    <w:rsid w:val="002524EA"/>
    <w:rsid w:val="00267B6A"/>
    <w:rsid w:val="002A29D7"/>
    <w:rsid w:val="002D2FDE"/>
    <w:rsid w:val="00313272"/>
    <w:rsid w:val="00361520"/>
    <w:rsid w:val="003752AB"/>
    <w:rsid w:val="00442CAB"/>
    <w:rsid w:val="004533C4"/>
    <w:rsid w:val="00484B31"/>
    <w:rsid w:val="004E2276"/>
    <w:rsid w:val="004F3D1B"/>
    <w:rsid w:val="004F4308"/>
    <w:rsid w:val="00532E7B"/>
    <w:rsid w:val="005736BF"/>
    <w:rsid w:val="005E2FA8"/>
    <w:rsid w:val="005F7098"/>
    <w:rsid w:val="006262C8"/>
    <w:rsid w:val="00627787"/>
    <w:rsid w:val="00632B82"/>
    <w:rsid w:val="006B01A5"/>
    <w:rsid w:val="007341B8"/>
    <w:rsid w:val="007453E6"/>
    <w:rsid w:val="0076091F"/>
    <w:rsid w:val="007636CE"/>
    <w:rsid w:val="007639EB"/>
    <w:rsid w:val="007725DC"/>
    <w:rsid w:val="0078259D"/>
    <w:rsid w:val="00795F81"/>
    <w:rsid w:val="007B00D2"/>
    <w:rsid w:val="007C5AB4"/>
    <w:rsid w:val="007C65F9"/>
    <w:rsid w:val="007F6A81"/>
    <w:rsid w:val="00822DB7"/>
    <w:rsid w:val="00874266"/>
    <w:rsid w:val="008E1563"/>
    <w:rsid w:val="008E4A51"/>
    <w:rsid w:val="00904AD8"/>
    <w:rsid w:val="00905B02"/>
    <w:rsid w:val="00930A2B"/>
    <w:rsid w:val="00935171"/>
    <w:rsid w:val="00935B7A"/>
    <w:rsid w:val="00942359"/>
    <w:rsid w:val="00983219"/>
    <w:rsid w:val="00984C55"/>
    <w:rsid w:val="00993229"/>
    <w:rsid w:val="009B3035"/>
    <w:rsid w:val="00A0054F"/>
    <w:rsid w:val="00A03F4B"/>
    <w:rsid w:val="00A070F9"/>
    <w:rsid w:val="00A2295E"/>
    <w:rsid w:val="00A60444"/>
    <w:rsid w:val="00A63F14"/>
    <w:rsid w:val="00AB1199"/>
    <w:rsid w:val="00AC7ACD"/>
    <w:rsid w:val="00AE0590"/>
    <w:rsid w:val="00AF107E"/>
    <w:rsid w:val="00B016E8"/>
    <w:rsid w:val="00B17E2E"/>
    <w:rsid w:val="00B43F8C"/>
    <w:rsid w:val="00B50D71"/>
    <w:rsid w:val="00BF1F71"/>
    <w:rsid w:val="00C26E4F"/>
    <w:rsid w:val="00C336AF"/>
    <w:rsid w:val="00C435D8"/>
    <w:rsid w:val="00C82311"/>
    <w:rsid w:val="00C9029B"/>
    <w:rsid w:val="00CA053D"/>
    <w:rsid w:val="00CC68C9"/>
    <w:rsid w:val="00D21F45"/>
    <w:rsid w:val="00D44E8F"/>
    <w:rsid w:val="00D50B90"/>
    <w:rsid w:val="00D90882"/>
    <w:rsid w:val="00DB032C"/>
    <w:rsid w:val="00DF78A5"/>
    <w:rsid w:val="00E07087"/>
    <w:rsid w:val="00E44260"/>
    <w:rsid w:val="00EE656F"/>
    <w:rsid w:val="00EE6C18"/>
    <w:rsid w:val="00F4392E"/>
    <w:rsid w:val="00FA4DAF"/>
    <w:rsid w:val="00FE5F8C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BB6BA"/>
  <w15:docId w15:val="{40352D4A-9458-40DE-8DBA-8D2794F9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2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423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F4392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92E"/>
  </w:style>
  <w:style w:type="paragraph" w:styleId="Footer">
    <w:name w:val="footer"/>
    <w:basedOn w:val="Normal"/>
    <w:link w:val="FooterChar"/>
    <w:uiPriority w:val="99"/>
    <w:unhideWhenUsed/>
    <w:rsid w:val="00F4392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2020-10-13T06:26:00Z</dcterms:created>
  <dcterms:modified xsi:type="dcterms:W3CDTF">2020-11-05T11:29:00Z</dcterms:modified>
</cp:coreProperties>
</file>